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eastAsia="zh-CN" w:bidi="ar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长宁区质量提升“十五五”规划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（草案）</w:t>
      </w: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eastAsia="zh-CN" w:bidi="ar"/>
        </w:rPr>
        <w:t>》的文件解读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eastAsia="zh-CN" w:bidi="ar"/>
        </w:rPr>
        <w:t>一、《</w:t>
      </w:r>
      <w:r>
        <w:rPr>
          <w:rFonts w:hint="eastAsia" w:ascii="黑体" w:hAnsi="黑体" w:eastAsia="黑体" w:cs="黑体"/>
          <w:bCs/>
          <w:sz w:val="32"/>
          <w:szCs w:val="32"/>
        </w:rPr>
        <w:t>长宁区质量提升“十五五”规划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（草案）</w:t>
      </w: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eastAsia="zh-CN" w:bidi="ar"/>
        </w:rPr>
        <w:t>》编制的质量发展基础是什么？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bookmarkStart w:id="0" w:name="_Toc364848358_WPSOffice_Level2"/>
      <w:bookmarkStart w:id="1" w:name="_Toc206143430"/>
      <w:r>
        <w:rPr>
          <w:rFonts w:hint="eastAsia" w:ascii="仿宋_GB2312" w:hAnsi="楷体" w:eastAsia="仿宋_GB2312"/>
          <w:sz w:val="32"/>
          <w:szCs w:val="32"/>
          <w:lang w:eastAsia="zh-CN"/>
        </w:rPr>
        <w:t>答：</w:t>
      </w:r>
      <w:bookmarkEnd w:id="0"/>
      <w:bookmarkEnd w:id="1"/>
      <w:bookmarkStart w:id="2" w:name="_Toc206143432"/>
      <w:bookmarkStart w:id="3" w:name="_Toc1198288643_WPSOffice_Level2"/>
      <w:r>
        <w:rPr>
          <w:rFonts w:hint="eastAsia" w:ascii="楷体" w:hAnsi="楷体" w:eastAsia="楷体" w:cs="楷体"/>
          <w:sz w:val="32"/>
          <w:szCs w:val="32"/>
          <w:lang w:eastAsia="zh-CN"/>
        </w:rPr>
        <w:t>（一）质量工作机制逐步完善。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构建了“党委领导、政府主导、部门联合、企业主责、社会参与”的大质量工作格局，组建区质量和标准化工作联席会议。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（二）标准化建设成果丰硕。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主导或参与制修订国际、国家、行业及地方标准438个，发布团体标准112个。新增标准化示范试点项目16个。获得“上海标准”标识证书4项。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（三）品牌培育成效显著。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2家企业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分别荣获第四届、第五届中国质量奖提名奖。11家组织，8名个人获区政府质量奖。11家企业12项产品和服务通过“上海品牌”认证。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（四）质量基础设施服务能级提升。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组建长宁区质量基础设施服务联盟。建成上海市在线新经济NQI“一站式”服务项目，建设上海硅巷、低空经济等8个区级“一站式”服务项目。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（五）人才强国战略深入实施。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培育首席质量和标准化总监共计186人，3名个人评为“上海质量工匠”。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（六）质量治理成效显著。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重点产品各级监督抽查合格率达90%以上。建筑工程实体抽检合格率在98%以上，建筑工程结构性材料监督合格率100%。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（七）人居环境质量不断提升。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市容环境质量市民评价位居全市前列、绿化覆盖率达到34.30%，人均公共绿地面积位居中心城区第一。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二、《</w:t>
      </w:r>
      <w:r>
        <w:rPr>
          <w:rFonts w:hint="eastAsia" w:ascii="黑体" w:hAnsi="黑体" w:eastAsia="黑体" w:cs="黑体"/>
          <w:bCs/>
          <w:sz w:val="32"/>
          <w:szCs w:val="32"/>
        </w:rPr>
        <w:t>长宁区质量提升“十五五”规划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（草案）》编制的</w:t>
      </w:r>
      <w:r>
        <w:rPr>
          <w:rFonts w:hint="eastAsia" w:ascii="黑体" w:hAnsi="黑体" w:eastAsia="黑体" w:cs="黑体"/>
          <w:bCs/>
          <w:sz w:val="32"/>
          <w:szCs w:val="32"/>
        </w:rPr>
        <w:t>指导</w:t>
      </w:r>
      <w:bookmarkEnd w:id="2"/>
      <w:bookmarkEnd w:id="3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思想是什么？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答：以习近平新时代中国特色社会主义思想为指导，全面贯彻党的二十大精神，深入落实《质量强国建设纲要》及上海实施方案要求，紧扣长宁区“十五五”时期经济社会发展总体目标，以推动高质量发展为主题，以培育新质生产力为核心动力，以质量基础设施建设为关键支撑，以“创新驱动、标准引领、品牌带动、协同共治、绿色发展”为基本原则，推动质量变革、效率变革、动力变革，为建设具有世界影响力的国际精品城区奠定坚实质量根基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4" w:name="_Toc206143434"/>
      <w:bookmarkStart w:id="5" w:name="_Toc129659710_WPSOffice_Level2"/>
      <w:r>
        <w:rPr>
          <w:rFonts w:hint="eastAsia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、《</w:t>
      </w:r>
      <w:r>
        <w:rPr>
          <w:rFonts w:hint="eastAsia" w:ascii="黑体" w:hAnsi="黑体" w:eastAsia="黑体" w:cs="黑体"/>
          <w:bCs/>
          <w:sz w:val="32"/>
          <w:szCs w:val="32"/>
        </w:rPr>
        <w:t>长宁区质量提升“十五五”规划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（草案）》编制的</w:t>
      </w:r>
      <w:bookmarkEnd w:id="4"/>
      <w:bookmarkEnd w:id="5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主要完成目标是什么？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val="en" w:eastAsia="zh-CN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答：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" w:eastAsia="zh-CN"/>
        </w:rPr>
        <w:t>产品和工程质量持续提升。</w:t>
      </w:r>
      <w:r>
        <w:rPr>
          <w:rFonts w:hint="eastAsia" w:ascii="仿宋_GB2312" w:hAnsi="楷体" w:eastAsia="仿宋_GB2312"/>
          <w:sz w:val="32"/>
          <w:szCs w:val="32"/>
          <w:lang w:val="en" w:eastAsia="zh-CN"/>
        </w:rPr>
        <w:t>产品监督抽查合格率、建筑工程竣工验收合格率高位稳定，消费品质量有力支撑高品质生活。推广绿色建筑，房屋品质不断提升。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sz w:val="32"/>
          <w:szCs w:val="32"/>
          <w:lang w:val="en" w:eastAsia="zh-CN"/>
        </w:rPr>
        <w:t>（二）卓越意识不断增强。</w:t>
      </w:r>
      <w:r>
        <w:rPr>
          <w:rFonts w:hint="eastAsia" w:ascii="仿宋_GB2312" w:hAnsi="楷体" w:eastAsia="仿宋_GB2312"/>
          <w:sz w:val="32"/>
          <w:szCs w:val="32"/>
          <w:lang w:val="en" w:eastAsia="zh-CN"/>
        </w:rPr>
        <w:t>厚植质量文化沃土，质量文化深入人心。推动中小微企业全面实施质量管理提升，筑牢企业发展根基培育一批品质卓越、特色鲜明的领军企业和知名品牌。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sz w:val="32"/>
          <w:szCs w:val="32"/>
          <w:lang w:val="en" w:eastAsia="zh-CN"/>
        </w:rPr>
        <w:t>（三）质量创新深度赋能。</w:t>
      </w:r>
      <w:r>
        <w:rPr>
          <w:rFonts w:hint="eastAsia" w:ascii="仿宋_GB2312" w:hAnsi="楷体" w:eastAsia="仿宋_GB2312"/>
          <w:sz w:val="32"/>
          <w:szCs w:val="32"/>
          <w:lang w:val="en" w:eastAsia="zh-CN"/>
        </w:rPr>
        <w:t>实施计量强基工程，以高水平标准助力技术创新、引领产业发展，加快提升检验检测和认证能力，激励高价值发明专利，释放质量创新新动能。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val="en" w:eastAsia="zh-CN"/>
        </w:rPr>
      </w:pPr>
      <w:bookmarkStart w:id="7" w:name="_GoBack"/>
      <w:r>
        <w:rPr>
          <w:rFonts w:hint="eastAsia" w:ascii="楷体" w:hAnsi="楷体" w:eastAsia="楷体" w:cs="楷体"/>
          <w:sz w:val="32"/>
          <w:szCs w:val="32"/>
          <w:lang w:val="en" w:eastAsia="zh-CN"/>
        </w:rPr>
        <w:t>（四）人民生活品质持续提高。</w:t>
      </w:r>
      <w:bookmarkEnd w:id="7"/>
      <w:r>
        <w:rPr>
          <w:rFonts w:hint="eastAsia" w:ascii="仿宋_GB2312" w:hAnsi="楷体" w:eastAsia="仿宋_GB2312"/>
          <w:sz w:val="32"/>
          <w:szCs w:val="32"/>
          <w:lang w:val="en" w:eastAsia="zh-CN"/>
        </w:rPr>
        <w:t>绿色生活生产方式基本形成，消费环境不断优化，公共服务质量不断跃升，社会文明程度明显提升。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Cs/>
          <w:sz w:val="32"/>
          <w:szCs w:val="32"/>
        </w:rPr>
        <w:t>长宁区质量提升“十五五”规划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（草案）》</w:t>
      </w:r>
      <w:r>
        <w:rPr>
          <w:rFonts w:hint="eastAsia" w:eastAsia="黑体" w:cs="黑体"/>
          <w:bCs/>
          <w:sz w:val="32"/>
          <w:szCs w:val="32"/>
          <w:lang w:eastAsia="zh-CN"/>
        </w:rPr>
        <w:t>主要工作任务有什么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bookmarkStart w:id="6" w:name="_Toc346001783_WPSOffice_Level2"/>
      <w:r>
        <w:rPr>
          <w:rFonts w:hint="eastAsia" w:ascii="仿宋_GB2312" w:hAnsi="楷体" w:eastAsia="仿宋_GB2312"/>
          <w:sz w:val="32"/>
          <w:szCs w:val="32"/>
          <w:lang w:eastAsia="zh-CN"/>
        </w:rPr>
        <w:t>答：主要从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重点领域质量提升、质量基础设施建设、质量创新与品牌建设、质量监管与治理、保障措施等四个方面开展</w:t>
      </w:r>
      <w:bookmarkEnd w:id="6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Lines="0"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Cs/>
          <w:sz w:val="32"/>
          <w:szCs w:val="32"/>
        </w:rPr>
        <w:t>长宁区质量提升“十五五”规划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（草案）》编制</w:t>
      </w:r>
      <w:r>
        <w:rPr>
          <w:rFonts w:hint="eastAsia" w:eastAsia="黑体" w:cs="黑体"/>
          <w:bCs/>
          <w:sz w:val="32"/>
          <w:szCs w:val="32"/>
          <w:lang w:eastAsia="zh-CN"/>
        </w:rPr>
        <w:t>的主要保障措施是什么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答：主要从加强组织领导、强化政策支持、加强人才保障等三个方面确保规划任务的完成。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="0"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FE9C8"/>
    <w:multiLevelType w:val="singleLevel"/>
    <w:tmpl w:val="FEAFE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C35C4"/>
    <w:rsid w:val="66BFCF16"/>
    <w:rsid w:val="7CB9193A"/>
    <w:rsid w:val="7D0B61ED"/>
    <w:rsid w:val="7FE75F54"/>
    <w:rsid w:val="BE264B8A"/>
    <w:rsid w:val="DF51D160"/>
    <w:rsid w:val="EBBB9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adjustRightInd w:val="0"/>
      <w:snapToGrid w:val="0"/>
      <w:spacing w:beforeLines="50" w:line="560" w:lineRule="exact"/>
      <w:ind w:firstLine="640" w:firstLineChars="200"/>
      <w:outlineLvl w:val="1"/>
    </w:pPr>
    <w:rPr>
      <w:rFonts w:ascii="黑体" w:hAnsi="黑体" w:eastAsia="楷体_GB2312" w:cs="楷体_GB2312"/>
      <w:bCs/>
      <w:color w:val="000000"/>
      <w:sz w:val="32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Lines="100" w:after="100" w:line="276" w:lineRule="auto"/>
      <w:ind w:firstLine="600"/>
      <w:jc w:val="left"/>
    </w:pPr>
    <w:rPr>
      <w:rFonts w:ascii="Calibri" w:hAnsi="Calibri"/>
      <w:bCs/>
      <w:sz w:val="22"/>
      <w:szCs w:val="30"/>
      <w:lang w:val="zh-CN" w:eastAsia="en-US" w:bidi="en-US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2026-01-28T10:40:00Z</dcterms:created>
  <dc:creator>user</dc:creator>
  <cp:lastModifiedBy>user</cp:lastModifiedBy>
  <dcterms:modified xsi:type="dcterms:W3CDTF">2026-01-28T12:16:02Z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354188C0F1D1A606A62578692E57ECAF</vt:lpwstr>
  </property>
</Properties>
</file>