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CE13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44"/>
          <w:szCs w:val="44"/>
          <w:highlight w:val="none"/>
        </w:rPr>
      </w:pPr>
      <w:r>
        <w:rPr>
          <w:rFonts w:hint="eastAsia" w:ascii="黑体" w:hAnsi="黑体" w:eastAsia="黑体" w:cs="黑体"/>
          <w:b w:val="0"/>
          <w:bCs w:val="0"/>
          <w:sz w:val="44"/>
          <w:szCs w:val="44"/>
          <w:highlight w:val="none"/>
          <w:lang w:eastAsia="zh-CN"/>
        </w:rPr>
        <w:t>上海市</w:t>
      </w:r>
      <w:r>
        <w:rPr>
          <w:rFonts w:hint="eastAsia" w:ascii="黑体" w:hAnsi="黑体" w:eastAsia="黑体" w:cs="黑体"/>
          <w:b w:val="0"/>
          <w:bCs w:val="0"/>
          <w:sz w:val="44"/>
          <w:szCs w:val="44"/>
          <w:highlight w:val="none"/>
        </w:rPr>
        <w:t>长宁区人民调解协会</w:t>
      </w:r>
    </w:p>
    <w:p w14:paraId="5FE7ED7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44"/>
          <w:szCs w:val="44"/>
          <w:highlight w:val="none"/>
        </w:rPr>
      </w:pPr>
      <w:r>
        <w:rPr>
          <w:rFonts w:hint="eastAsia" w:ascii="黑体" w:hAnsi="黑体" w:eastAsia="黑体" w:cs="黑体"/>
          <w:b w:val="0"/>
          <w:bCs w:val="0"/>
          <w:sz w:val="44"/>
          <w:szCs w:val="44"/>
          <w:highlight w:val="none"/>
        </w:rPr>
        <w:t>202</w:t>
      </w:r>
      <w:r>
        <w:rPr>
          <w:rFonts w:hint="eastAsia" w:ascii="黑体" w:hAnsi="黑体" w:eastAsia="黑体" w:cs="黑体"/>
          <w:b w:val="0"/>
          <w:bCs w:val="0"/>
          <w:sz w:val="44"/>
          <w:szCs w:val="44"/>
          <w:highlight w:val="none"/>
          <w:lang w:val="en-US" w:eastAsia="zh-CN"/>
        </w:rPr>
        <w:t>4</w:t>
      </w:r>
      <w:r>
        <w:rPr>
          <w:rFonts w:hint="eastAsia" w:ascii="黑体" w:hAnsi="黑体" w:eastAsia="黑体" w:cs="黑体"/>
          <w:b w:val="0"/>
          <w:bCs w:val="0"/>
          <w:sz w:val="44"/>
          <w:szCs w:val="44"/>
          <w:highlight w:val="none"/>
        </w:rPr>
        <w:t>年</w:t>
      </w:r>
      <w:r>
        <w:rPr>
          <w:rFonts w:hint="eastAsia" w:ascii="黑体" w:hAnsi="黑体" w:eastAsia="黑体" w:cs="黑体"/>
          <w:b w:val="0"/>
          <w:bCs w:val="0"/>
          <w:sz w:val="44"/>
          <w:szCs w:val="44"/>
          <w:highlight w:val="none"/>
          <w:lang w:eastAsia="zh-CN"/>
        </w:rPr>
        <w:t>工作</w:t>
      </w:r>
      <w:r>
        <w:rPr>
          <w:rFonts w:hint="eastAsia" w:ascii="黑体" w:hAnsi="黑体" w:eastAsia="黑体" w:cs="黑体"/>
          <w:b w:val="0"/>
          <w:bCs w:val="0"/>
          <w:sz w:val="44"/>
          <w:szCs w:val="44"/>
          <w:highlight w:val="none"/>
        </w:rPr>
        <w:t>总结</w:t>
      </w:r>
      <w:r>
        <w:rPr>
          <w:rFonts w:hint="eastAsia" w:ascii="黑体" w:hAnsi="黑体" w:eastAsia="黑体" w:cs="黑体"/>
          <w:b w:val="0"/>
          <w:bCs w:val="0"/>
          <w:sz w:val="44"/>
          <w:szCs w:val="44"/>
          <w:highlight w:val="none"/>
          <w:lang w:eastAsia="zh-CN"/>
        </w:rPr>
        <w:t>及</w:t>
      </w:r>
      <w:r>
        <w:rPr>
          <w:rFonts w:hint="eastAsia" w:ascii="黑体" w:hAnsi="黑体" w:eastAsia="黑体" w:cs="黑体"/>
          <w:b w:val="0"/>
          <w:bCs w:val="0"/>
          <w:sz w:val="44"/>
          <w:szCs w:val="44"/>
          <w:highlight w:val="none"/>
        </w:rPr>
        <w:t>202</w:t>
      </w:r>
      <w:r>
        <w:rPr>
          <w:rFonts w:hint="eastAsia" w:ascii="黑体" w:hAnsi="黑体" w:eastAsia="黑体" w:cs="黑体"/>
          <w:b w:val="0"/>
          <w:bCs w:val="0"/>
          <w:sz w:val="44"/>
          <w:szCs w:val="44"/>
          <w:highlight w:val="none"/>
          <w:lang w:val="en-US" w:eastAsia="zh-CN"/>
        </w:rPr>
        <w:t>5</w:t>
      </w:r>
      <w:r>
        <w:rPr>
          <w:rFonts w:hint="eastAsia" w:ascii="黑体" w:hAnsi="黑体" w:eastAsia="黑体" w:cs="黑体"/>
          <w:b w:val="0"/>
          <w:bCs w:val="0"/>
          <w:sz w:val="44"/>
          <w:szCs w:val="44"/>
          <w:highlight w:val="none"/>
        </w:rPr>
        <w:t>年工作计划</w:t>
      </w:r>
    </w:p>
    <w:p w14:paraId="3AB48544">
      <w:pPr>
        <w:pStyle w:val="2"/>
        <w:rPr>
          <w:rFonts w:hint="eastAsia"/>
        </w:rPr>
      </w:pPr>
    </w:p>
    <w:p w14:paraId="4B2CC4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eastAsia="zh-CN"/>
        </w:rPr>
        <w:t>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上海市</w:t>
      </w:r>
      <w:r>
        <w:rPr>
          <w:rFonts w:hint="eastAsia" w:ascii="仿宋_GB2312" w:hAnsi="仿宋_GB2312" w:eastAsia="仿宋_GB2312" w:cs="仿宋_GB2312"/>
          <w:sz w:val="32"/>
          <w:szCs w:val="32"/>
        </w:rPr>
        <w:t>长宁区</w:t>
      </w:r>
      <w:r>
        <w:rPr>
          <w:rFonts w:hint="eastAsia" w:ascii="仿宋_GB2312" w:hAnsi="仿宋_GB2312" w:eastAsia="仿宋_GB2312" w:cs="仿宋_GB2312"/>
          <w:sz w:val="32"/>
          <w:szCs w:val="32"/>
          <w:lang w:val="en-US" w:eastAsia="zh-CN"/>
        </w:rPr>
        <w:t>人民调解协会</w:t>
      </w:r>
      <w:r>
        <w:rPr>
          <w:rFonts w:hint="eastAsia" w:ascii="仿宋_GB2312" w:hAnsi="仿宋_GB2312" w:eastAsia="仿宋_GB2312" w:cs="仿宋_GB2312"/>
          <w:sz w:val="32"/>
          <w:szCs w:val="32"/>
        </w:rPr>
        <w:t>认真贯彻落实习近平总书记“把非诉讼纠纷解决机制挺在前面”的重要指示精神，坚持以人民为中心，发展新时代“枫桥经验”，充分发挥多元矛盾纠纷化解机制维护社会稳定的作用，</w:t>
      </w:r>
      <w:r>
        <w:rPr>
          <w:rFonts w:hint="eastAsia" w:ascii="仿宋_GB2312" w:hAnsi="仿宋_GB2312" w:eastAsia="仿宋_GB2312" w:cs="仿宋_GB2312"/>
          <w:kern w:val="2"/>
          <w:sz w:val="32"/>
          <w:szCs w:val="32"/>
          <w:lang w:val="en-US" w:eastAsia="zh-CN" w:bidi="ar-SA"/>
        </w:rPr>
        <w:t>着力打造人民调解“一个体系一支队伍一张网络”</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lang w:val="en-US" w:eastAsia="zh-CN"/>
        </w:rPr>
        <w:t>长宁区</w:t>
      </w:r>
      <w:r>
        <w:rPr>
          <w:rFonts w:hint="eastAsia" w:ascii="仿宋_GB2312" w:hAnsi="仿宋_GB2312" w:eastAsia="仿宋_GB2312" w:cs="仿宋_GB2312"/>
          <w:sz w:val="32"/>
          <w:szCs w:val="32"/>
          <w:highlight w:val="none"/>
          <w:lang w:eastAsia="zh-CN"/>
        </w:rPr>
        <w:t>司法局的</w:t>
      </w:r>
      <w:r>
        <w:rPr>
          <w:rFonts w:hint="eastAsia" w:ascii="仿宋_GB2312" w:hAnsi="仿宋_GB2312" w:eastAsia="仿宋_GB2312" w:cs="仿宋_GB2312"/>
          <w:sz w:val="32"/>
          <w:szCs w:val="32"/>
          <w:highlight w:val="none"/>
          <w:lang w:val="en-US" w:eastAsia="zh-CN"/>
        </w:rPr>
        <w:t>指导</w:t>
      </w:r>
      <w:r>
        <w:rPr>
          <w:rFonts w:hint="eastAsia" w:ascii="仿宋_GB2312" w:hAnsi="仿宋_GB2312" w:eastAsia="仿宋_GB2312" w:cs="仿宋_GB2312"/>
          <w:sz w:val="32"/>
          <w:szCs w:val="32"/>
          <w:highlight w:val="none"/>
          <w:lang w:eastAsia="zh-CN"/>
        </w:rPr>
        <w:t>下，协会班子</w:t>
      </w:r>
      <w:r>
        <w:rPr>
          <w:rFonts w:hint="eastAsia" w:ascii="仿宋_GB2312" w:hAnsi="仿宋_GB2312" w:eastAsia="仿宋_GB2312" w:cs="仿宋_GB2312"/>
          <w:sz w:val="32"/>
          <w:szCs w:val="32"/>
          <w:highlight w:val="none"/>
          <w:lang w:val="en-US" w:eastAsia="zh-CN"/>
        </w:rPr>
        <w:t>成员带领</w:t>
      </w:r>
      <w:r>
        <w:rPr>
          <w:rFonts w:hint="eastAsia" w:ascii="仿宋_GB2312" w:hAnsi="仿宋_GB2312" w:eastAsia="仿宋_GB2312" w:cs="仿宋_GB2312"/>
          <w:sz w:val="32"/>
          <w:szCs w:val="32"/>
          <w:highlight w:val="none"/>
          <w:lang w:eastAsia="zh-CN"/>
        </w:rPr>
        <w:t>全区调解员</w:t>
      </w:r>
      <w:r>
        <w:rPr>
          <w:rFonts w:hint="eastAsia" w:ascii="仿宋_GB2312" w:hAnsi="仿宋_GB2312" w:eastAsia="仿宋_GB2312" w:cs="仿宋_GB2312"/>
          <w:sz w:val="32"/>
          <w:szCs w:val="32"/>
          <w:highlight w:val="none"/>
          <w:lang w:val="en-US" w:eastAsia="zh-CN"/>
        </w:rPr>
        <w:t>落实</w:t>
      </w:r>
      <w:r>
        <w:rPr>
          <w:rFonts w:hint="eastAsia" w:ascii="仿宋_GB2312" w:hAnsi="仿宋_GB2312" w:eastAsia="仿宋_GB2312" w:cs="仿宋_GB2312"/>
          <w:sz w:val="32"/>
          <w:szCs w:val="32"/>
          <w:highlight w:val="none"/>
          <w:lang w:eastAsia="zh-CN"/>
        </w:rPr>
        <w:t>推进</w:t>
      </w:r>
      <w:r>
        <w:rPr>
          <w:rFonts w:hint="eastAsia" w:ascii="仿宋_GB2312" w:hAnsi="仿宋_GB2312" w:eastAsia="仿宋_GB2312" w:cs="仿宋_GB2312"/>
          <w:sz w:val="32"/>
          <w:szCs w:val="32"/>
          <w:highlight w:val="none"/>
          <w:lang w:val="en-US" w:eastAsia="zh-CN"/>
        </w:rPr>
        <w:t>各项工作安排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预防和化解矛盾纠纷为主线，以区域发展为工作重点，不断加强行业性、专业性人民调解组织建设，继续做好矛盾纠纷的防范化解管控，充分发挥人民调解维护稳定促进和谐的职能优势，推进人民调解工作高质量发展。2024年</w:t>
      </w:r>
      <w:r>
        <w:rPr>
          <w:rFonts w:hint="eastAsia" w:ascii="仿宋_GB2312" w:hAnsi="仿宋_GB2312" w:eastAsia="仿宋_GB2312" w:cs="仿宋_GB2312"/>
          <w:sz w:val="32"/>
          <w:szCs w:val="32"/>
          <w:highlight w:val="none"/>
          <w:lang w:eastAsia="zh-CN"/>
        </w:rPr>
        <w:t>我区</w:t>
      </w:r>
      <w:r>
        <w:rPr>
          <w:rFonts w:hint="eastAsia" w:ascii="仿宋_GB2312" w:hAnsi="仿宋_GB2312" w:eastAsia="仿宋_GB2312" w:cs="仿宋_GB2312"/>
          <w:b w:val="0"/>
          <w:bCs w:val="0"/>
          <w:sz w:val="32"/>
          <w:szCs w:val="32"/>
          <w:highlight w:val="none"/>
          <w:lang w:val="en-US" w:eastAsia="zh-CN"/>
        </w:rPr>
        <w:t>共受理各类民间纠纷14908件，成功调解13707件，调解成功率为91.9%；制作人民调解协议书4556份，无当事人反悔或法院依法予以撤销的情况。全区调解员参与化解“110”非警务警情案件4616件。</w:t>
      </w:r>
    </w:p>
    <w:p w14:paraId="28CE292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现将协会一年</w:t>
      </w:r>
      <w:r>
        <w:rPr>
          <w:rFonts w:hint="eastAsia" w:ascii="仿宋_GB2312" w:hAnsi="仿宋_GB2312" w:eastAsia="仿宋_GB2312" w:cs="仿宋_GB2312"/>
          <w:sz w:val="32"/>
          <w:szCs w:val="32"/>
          <w:highlight w:val="none"/>
          <w:lang w:val="en-US" w:eastAsia="zh-CN"/>
        </w:rPr>
        <w:t>来的工作总结如下：</w:t>
      </w:r>
    </w:p>
    <w:p w14:paraId="622F70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一、形成合力，深入推进大调解工作机制有效运行。</w:t>
      </w:r>
    </w:p>
    <w:p w14:paraId="14322C25">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b w:val="0"/>
          <w:bCs w:val="0"/>
          <w:sz w:val="32"/>
          <w:szCs w:val="32"/>
          <w:lang w:val="en-US" w:eastAsia="zh-CN"/>
        </w:rPr>
        <w:t>长宁区5A级人民调解协会工作再上一层楼。</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发挥协会党员模范作用，全面落实新时代党的建设总要求，坚持“政治引领、党建先行”充分发挥调解协会党支部战斗堡垒作用。今年协会支部成员按照司法局党委要求深入贯彻学习党的二十届三中全会精神，参与二十届三中全会精神培训班，不断提升纠纷化解能力和基层法治工作水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提升协会规范建设。在司法局领导带领下，协会班子成员每月召开一次会长会议商讨协会工作运作的事宜，并且每月一次探讨、研判对疑难纠纷化解的方案。</w:t>
      </w:r>
      <w:r>
        <w:rPr>
          <w:rFonts w:hint="eastAsia" w:ascii="仿宋_GB2312" w:hAnsi="仿宋_GB2312" w:eastAsia="仿宋_GB2312" w:cs="仿宋_GB2312"/>
          <w:sz w:val="32"/>
          <w:szCs w:val="32"/>
          <w:lang w:eastAsia="zh-CN"/>
        </w:rPr>
        <w:t>年内开展了“冬送温暖”、“夏送清凉”、</w:t>
      </w:r>
      <w:r>
        <w:rPr>
          <w:rFonts w:hint="eastAsia" w:ascii="仿宋_GB2312" w:hAnsi="仿宋_GB2312" w:eastAsia="仿宋_GB2312" w:cs="仿宋_GB2312"/>
          <w:sz w:val="32"/>
          <w:szCs w:val="32"/>
          <w:lang w:val="en-US" w:eastAsia="zh-CN"/>
        </w:rPr>
        <w:t>“健康</w:t>
      </w:r>
      <w:r>
        <w:rPr>
          <w:rFonts w:hint="eastAsia" w:ascii="仿宋_GB2312" w:hAnsi="仿宋_GB2312" w:eastAsia="仿宋_GB2312" w:cs="仿宋_GB2312"/>
          <w:sz w:val="32"/>
          <w:szCs w:val="32"/>
          <w:lang w:eastAsia="zh-CN"/>
        </w:rPr>
        <w:t>体检”等活动，提升了对调解员的关怀。同时规范了协会经费使用，进一步提升了协会的规范化建设。</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更新专业平台的办公设备。今年着重对协会下设的联调委、医调委和访调的办公设备进行更新。在完成固定资产报废的流程后，参照政府采购更新了区专业调解平台的办公设备。</w:t>
      </w:r>
    </w:p>
    <w:p w14:paraId="22DF849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lang w:val="en-US" w:eastAsia="zh-CN"/>
        </w:rPr>
        <w:t xml:space="preserve">  二、注重需求，持续提升购买项目服务水平。</w:t>
      </w:r>
    </w:p>
    <w:p w14:paraId="7CFCD2F7">
      <w:pPr>
        <w:pStyle w:val="2"/>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人民调解协会继续承接长宁区调解服务项目，（诉调、医调）不断完善服务方式，提升项目工作实效。2024年3月份，接受第三方组织的评估，根据最新评估方案计算出去年整体评估分为95.125分。在保持原有优势的基础上继续向上拔高，评估分同比上升0.91%。同比去年均属于优秀等级。</w:t>
      </w:r>
    </w:p>
    <w:p w14:paraId="0F67E5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三、深化保障，提升执业服务能级。</w:t>
      </w:r>
    </w:p>
    <w:p w14:paraId="03B2DE8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 xml:space="preserve">    为进一步加强调解员的执业保障，使调解员们能全身心地投入到调处矛盾纠纷中去。</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2月份协会为全区行业性、专业性调解平台调解员、调解文员购买了人身意外伤害保险及签订了新一年的聘用协议，消除调解员的工作顾虑，提升工作安全感。</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6月份对全区220名人民调解员开展业务培训，培训会上，对2023年度人民调解工作暨“百日三无”活动先进集体和个人进行通报表扬，并宣布授予刘金根、常元丰2名同志晋升为“四星级调解员”的称号；授予王琴、毕峰、何澄成、陈震、寿婵娟、盛见璋、薛毅俊7名同志晋升为“三星级人民调解员”的称号。</w:t>
      </w:r>
    </w:p>
    <w:p w14:paraId="47FE788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四、深度融合，联动多方，加强队伍建设。</w:t>
      </w:r>
    </w:p>
    <w:p w14:paraId="6754FF9F">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为深入贯彻习近平政治思想进一步推进多元矛盾化解机制建设的规范化。</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5月9日至10号长宁区原司法局党委副书记、副局长金喆勋带队11人赴南京市学习人民调解工作。双方围绕调解协会建设调解员队伍提升、商事调解工作机制、区域特色调解品牌打造、“复调”对接工作进行互动交流。同时区人民调解协会和南京市人民调解协会签订两地战略合作交流协议，双方表示要进一步加强沟通，共同推进两地人民调解工作深入发展。</w:t>
      </w:r>
      <w:r>
        <w:rPr>
          <w:rFonts w:hint="eastAsia" w:ascii="仿宋_GB2312" w:hAnsi="仿宋_GB2312" w:eastAsia="仿宋_GB2312" w:cs="仿宋_GB2312"/>
          <w:b/>
          <w:bCs/>
          <w:sz w:val="32"/>
          <w:szCs w:val="32"/>
          <w:lang w:val="en-US" w:eastAsia="zh-CN"/>
        </w:rPr>
        <w:t>二是5</w:t>
      </w:r>
      <w:r>
        <w:rPr>
          <w:rFonts w:hint="eastAsia" w:ascii="仿宋_GB2312" w:hAnsi="仿宋_GB2312" w:eastAsia="仿宋_GB2312" w:cs="仿宋_GB2312"/>
          <w:b w:val="0"/>
          <w:bCs w:val="0"/>
          <w:sz w:val="32"/>
          <w:szCs w:val="32"/>
          <w:lang w:val="en-US" w:eastAsia="zh-CN"/>
        </w:rPr>
        <w:t>月7日为了进一步提升调解员系统化专业实践化素质能力，宿迁市司法局开展业务培训。特邀全国人民调解专家、长宁区非诉讼解决中心负责人陈凤英为调解员们授课。为全面贯彻落实习近平法制思想，深入贯彻落实习近平总书记对坚持发展新时代“枫桥经验”的重要指示精神，认真贯彻落实全国调解工作会议精神，受上海政法学院邀请8月1号至3号在安徽池州举办第十二届全国调解理论与实务研讨会。陈凤英受到上海市人民调解协会邀请参加了此次大会，并在大会上就交通类行政复议纠纷如何化解做了发言。此外，陈凤英多次受长宁区政府邀请，为司法行政系统中青年干部授课，以其专业的知识和丰富的实践经验，分享心得，与区政府联系十分紧密，这无疑对长宁区人民调解协会的发展有着积极推动的作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协会与上海政法学院合作育才。在长宁区司法局的牵头下，2月26日，协会在长宁区非诉讼争议解决中心举行上海政法学院大学生实习启动仪式，上政学院首批8名学生来长宁专业调解平台实习，签署战略合作协议，推动打造“调解理论与实务研究基地”和“大学生实践基地”的合作新品牌，将长宁区首创诉调对接机制20年的实践优势与上政学院全国首家调解学院的教育优势相融合，为长宁专业化调解力量提供法治人才保障，为长宁矛盾纠纷多元化解开展新探索发挥新优势。</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加强就业年龄段人民调解员和专业背景人民调解员的选聘，提高人民调解员专业化水平。长宁区司法局和区人民调解协会年内联手开展招聘活动，通过面试、政审，调解协会招录了2名法学专业应届毕业生，就职于非诉讼解决中心，为区调解协会注入了新鲜活力。</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为加强本区人民调解员队伍建设，提高人民调解工作水平，增强人民调解员的荣誉感、使命感，调动人民调解员积极性、主动性，提升人民调解工作社会影响力和公信力，根据上海市人民调解协会下发的《上海市人民调解员等级评定办法》，结合本区人民调解工作实际，修改原星级评定办法，制定《长宁区人民调解员等级评定办法》和《长宁区“终身首席人民调解员”荣誉称号的评定方法》，并确定各等级调解员名单。</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val="en-US" w:eastAsia="zh-CN"/>
        </w:rPr>
        <w:t>自上海市人民调解协会创建“申调姐”微信公众号，开展上海市各区调解工作动态宣传以来，我区总计提供信29篇，累计收录23篇，收录率达到%，充分利用了新媒体平台，加大了对人民调解工作的宣传力度，展现了我区调解组织和调解员的工作风采，讲好了“长宁区人民调解故事”，不断扩大了人民群众对我区调解协会下属调解组织、调解员的知晓度和首选率，为我区开展人民调解工作营造了良好的社会环境。</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b w:val="0"/>
          <w:bCs w:val="0"/>
          <w:sz w:val="32"/>
          <w:szCs w:val="32"/>
          <w:lang w:val="en-US" w:eastAsia="zh-CN"/>
        </w:rPr>
        <w:t>开展“检调”对接和“复调”对接工作，协会2名调解工作人员参加长宁区人民检察院听证活动，区调解协会专业平台13位调解工作人员轮流派驻市人民检察院第一分院从事窗口接待和听证工作，截止12月底窗口接待共计88人/次，接待来访群众合计81批/次，参加听证工作共计23人/次（其中简易听证19人/次）。非诉讼争议解决中心接受委托，成功化解二起“检调”对接重大疑难纠纷案件。检调对接工作得到上海市一分检的高度认可。非诉讼争议解决中心与行政复议机关合作，开展“复调”对接工作，接受委托案件1435件，调解成功1078件，调解成功率75.1%。</w:t>
      </w:r>
      <w:r>
        <w:rPr>
          <w:rFonts w:hint="eastAsia" w:ascii="仿宋_GB2312" w:hAnsi="仿宋_GB2312" w:eastAsia="仿宋_GB2312" w:cs="仿宋_GB2312"/>
          <w:b/>
          <w:bCs/>
          <w:sz w:val="32"/>
          <w:szCs w:val="32"/>
          <w:lang w:val="en-US" w:eastAsia="zh-CN"/>
        </w:rPr>
        <w:t>八是</w:t>
      </w:r>
      <w:r>
        <w:rPr>
          <w:rFonts w:hint="eastAsia" w:ascii="仿宋_GB2312" w:hAnsi="仿宋_GB2312" w:eastAsia="仿宋_GB2312" w:cs="仿宋_GB2312"/>
          <w:b w:val="0"/>
          <w:bCs w:val="0"/>
          <w:sz w:val="32"/>
          <w:szCs w:val="32"/>
          <w:lang w:val="en-US" w:eastAsia="zh-CN"/>
        </w:rPr>
        <w:t>孵化社会组织，开展辅导培训。2024年协会新孵化4家社会组织成员，具体为上海长宁区止争律师事务所、上海长宁无讼法律调解中心、上海市长宁和讼调解中心、上海长宁区尚宁法律调解服务中心。为更好的发挥新孵化社会组织解决社会矛盾、维护社会稳定的自身优势，在长宁区司法局的统筹安排下，3月7日，协会邀请专家开展现场培训、咨询答疑，帮助长宁区新孵化社会组织打牢基础，规范日常运作和财务管理，助推其高质量发展。</w:t>
      </w:r>
      <w:r>
        <w:rPr>
          <w:rFonts w:hint="eastAsia" w:ascii="仿宋_GB2312" w:hAnsi="仿宋_GB2312" w:eastAsia="仿宋_GB2312" w:cs="仿宋_GB2312"/>
          <w:b/>
          <w:bCs/>
          <w:sz w:val="32"/>
          <w:szCs w:val="32"/>
          <w:lang w:val="en-US" w:eastAsia="zh-CN"/>
        </w:rPr>
        <w:t>九是</w:t>
      </w:r>
      <w:r>
        <w:rPr>
          <w:rFonts w:hint="eastAsia" w:ascii="仿宋_GB2312" w:hAnsi="仿宋_GB2312" w:eastAsia="仿宋_GB2312" w:cs="仿宋_GB2312"/>
          <w:b w:val="0"/>
          <w:bCs w:val="0"/>
          <w:sz w:val="32"/>
          <w:szCs w:val="32"/>
          <w:lang w:val="en-US" w:eastAsia="zh-CN"/>
        </w:rPr>
        <w:t>以赛促学、以赛促优，培育储备人才。8月22日，上海市司法局下发《关于举办首届全市人民调解员技能大赛的通知》，长宁区司法局和协会积极响应，举办首届全市调解员技能大赛长宁区选拔考试。组织区级竞赛，层层选拔、好中取优。协会共有9名调解员参加选拔考试，分别来自各个街镇和专业平台调解委员会，由调解专家、协会负责人和促进法治科领导卷面批阅和点评，最终确定三名代表长宁区参加首届全市人民调解员技能大赛的调解员，分别是虹桥街道人民调解委员会江文婷（社区纠纷）、非诉讼中心袁洋（劳动争议）、尚宁调解中心朱培英 （知识产权纠纷），并对参赛调解员进行赛前培训。在首届全市人民调解员技能大赛中，长宁区参赛调解员敢于争先，发挥出优异的竞技水平，展现了长宁区调解员的精神风貌和卓越实力。通过本次技能大赛，进一步提升了全区调解员的调解技能，不断磨练调解技艺，展现了全区调解员的实干精神和专业素质，提高了我区调解员专业素养和业务能力，为进一步打造长宁调解法治文化品牌发挥了重要作用。</w:t>
      </w:r>
    </w:p>
    <w:p w14:paraId="6D186B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五、所获荣誉</w:t>
      </w:r>
    </w:p>
    <w:p w14:paraId="58C5404C">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区医患纠纷人民调解委员会被评市司法局、市高级人民法院评委上海市优秀调解组织。区信访调解工作室叶晓红被市司法局、市高级人民法院评为上海市优秀调解员。我区钱秀珍、陈凤英、马路娣、叶晓红、滕略菊五名调解员被市人民调解协会评定为上海市首席人民调解员。</w:t>
      </w:r>
      <w:r>
        <w:rPr>
          <w:rFonts w:hint="eastAsia" w:ascii="仿宋_GB2312" w:hAnsi="仿宋_GB2312" w:eastAsia="仿宋_GB2312" w:cs="仿宋_GB2312"/>
          <w:b w:val="0"/>
          <w:bCs w:val="0"/>
          <w:sz w:val="32"/>
          <w:szCs w:val="32"/>
          <w:highlight w:val="none"/>
          <w:lang w:val="en-US" w:eastAsia="zh-CN"/>
        </w:rPr>
        <w:t>区医患纠纷调解委员会莫平被区政法委评为长宁区第三届“平安卫士”的殊荣称号。</w:t>
      </w:r>
    </w:p>
    <w:p w14:paraId="071E0DF8">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p>
    <w:p w14:paraId="42A9188F">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891" w:firstLineChars="9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2025年工作计划</w:t>
      </w:r>
    </w:p>
    <w:p w14:paraId="0F9582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1、坚持“政治引领、党建先行”。</w:t>
      </w:r>
      <w:r>
        <w:rPr>
          <w:rFonts w:hint="eastAsia" w:ascii="仿宋_GB2312" w:hAnsi="仿宋_GB2312" w:eastAsia="仿宋_GB2312" w:cs="仿宋_GB2312"/>
          <w:bCs/>
          <w:kern w:val="0"/>
          <w:sz w:val="32"/>
          <w:szCs w:val="32"/>
          <w:highlight w:val="none"/>
          <w:lang w:val="en-US" w:eastAsia="zh-CN" w:bidi="ar-SA"/>
        </w:rPr>
        <w:t xml:space="preserve">加强人民调解组织建设，完善调解网络，实现人民调解组织和网络的全覆盖。协会将学习贯彻党的“二十大”会议精神，落实新时代党的建设总要求，坚持“政治引领、党建先行”，加强发挥党组织的战斗堡垒作用，发挥党员的先锋模范作用，加强党对调解组织的领导，进一步提升调解协会的规范化建设。 </w:t>
      </w:r>
    </w:p>
    <w:p w14:paraId="617C5D6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kern w:val="2"/>
          <w:sz w:val="32"/>
          <w:szCs w:val="32"/>
          <w:highlight w:val="none"/>
          <w:lang w:val="en-US" w:eastAsia="zh-CN" w:bidi="ar-SA"/>
        </w:rPr>
        <w:t xml:space="preserve"> 2、继续深化诉调对接工作。</w:t>
      </w:r>
      <w:r>
        <w:rPr>
          <w:rFonts w:hint="eastAsia" w:ascii="仿宋_GB2312" w:hAnsi="仿宋_GB2312" w:eastAsia="仿宋_GB2312" w:cs="仿宋_GB2312"/>
          <w:sz w:val="32"/>
          <w:szCs w:val="32"/>
          <w:highlight w:val="none"/>
          <w:lang w:val="en-US" w:eastAsia="zh-CN"/>
        </w:rPr>
        <w:t>进一步贯彻落实《上海市促进多元化解矛盾纠纷条例》，推进诉前人民调解程序前置工作。积极对接法院，共同研商，明确工作流程。积极走访试点单位，学习试点单位有效做法，结合长宁实际，形成长宁工作模式，进一步完善矛盾多元化解机制。</w:t>
      </w:r>
    </w:p>
    <w:p w14:paraId="776A76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3、进一步提升调解员队伍能级。</w:t>
      </w:r>
      <w:r>
        <w:rPr>
          <w:rFonts w:hint="eastAsia" w:ascii="仿宋_GB2312" w:hAnsi="仿宋_GB2312" w:eastAsia="仿宋_GB2312" w:cs="仿宋_GB2312"/>
          <w:sz w:val="32"/>
          <w:szCs w:val="32"/>
          <w:highlight w:val="none"/>
          <w:lang w:val="en-US" w:eastAsia="zh-CN"/>
        </w:rPr>
        <w:t>注重调解员业务能力提高，继续加强调解员分层分类培训，带动人民调解整体效能的提升。加强就业年龄段人民调解员和专业背景人民调解员的选聘，提高人民调解员专业化水平。继续为行业性、专业性调委会选聘调解秘书，加强调解秘书能力培养，为调解员队伍做好人才储备。</w:t>
      </w:r>
    </w:p>
    <w:p w14:paraId="000F659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4、积极探索设立社会调解组织。</w:t>
      </w:r>
      <w:r>
        <w:rPr>
          <w:rFonts w:hint="eastAsia" w:ascii="仿宋_GB2312" w:hAnsi="仿宋_GB2312" w:eastAsia="仿宋_GB2312" w:cs="仿宋_GB2312"/>
          <w:sz w:val="32"/>
          <w:szCs w:val="32"/>
          <w:highlight w:val="none"/>
          <w:lang w:val="en-US" w:eastAsia="zh-CN"/>
        </w:rPr>
        <w:t>不断完善人民调解工作机制，进一步探索和规范本区民非调解类社会组织的发展。加强与民政局沟通联系，支持社会调解组织发挥第三方优势，引导和推动社会组织在化解纠纷、参与社会治理等方面发挥主观能动性，推动社会组织人民调解工作再上新台阶。</w:t>
      </w:r>
    </w:p>
    <w:p w14:paraId="5A51B05F">
      <w:pPr>
        <w:keepNext w:val="0"/>
        <w:keepLines w:val="0"/>
        <w:pageBreakBefore w:val="0"/>
        <w:widowControl w:val="0"/>
        <w:kinsoku/>
        <w:wordWrap/>
        <w:overflowPunct/>
        <w:topLinePunct w:val="0"/>
        <w:autoSpaceDE/>
        <w:autoSpaceDN/>
        <w:bidi w:val="0"/>
        <w:adjustRightInd/>
        <w:snapToGrid/>
        <w:spacing w:line="540" w:lineRule="exact"/>
        <w:ind w:firstLine="641"/>
        <w:jc w:val="left"/>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5、外出考察学习调解经验。</w:t>
      </w:r>
    </w:p>
    <w:p w14:paraId="11619345">
      <w:pPr>
        <w:keepNext w:val="0"/>
        <w:keepLines w:val="0"/>
        <w:pageBreakBefore w:val="0"/>
        <w:widowControl w:val="0"/>
        <w:kinsoku/>
        <w:wordWrap/>
        <w:overflowPunct/>
        <w:topLinePunct w:val="0"/>
        <w:autoSpaceDE/>
        <w:autoSpaceDN/>
        <w:bidi w:val="0"/>
        <w:adjustRightInd/>
        <w:snapToGrid/>
        <w:spacing w:line="540" w:lineRule="exact"/>
        <w:ind w:firstLine="641"/>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协会要创新推进各项工作的开展，</w:t>
      </w:r>
      <w:r>
        <w:rPr>
          <w:rFonts w:hint="eastAsia" w:ascii="仿宋_GB2312" w:hAnsi="仿宋_GB2312" w:eastAsia="仿宋_GB2312" w:cs="仿宋_GB2312"/>
          <w:sz w:val="32"/>
          <w:szCs w:val="32"/>
          <w:highlight w:val="none"/>
          <w:lang w:eastAsia="zh-CN"/>
        </w:rPr>
        <w:t>唯有</w:t>
      </w:r>
      <w:r>
        <w:rPr>
          <w:rFonts w:hint="eastAsia" w:ascii="仿宋_GB2312" w:hAnsi="仿宋_GB2312" w:eastAsia="仿宋_GB2312" w:cs="仿宋_GB2312"/>
          <w:sz w:val="32"/>
          <w:szCs w:val="32"/>
          <w:highlight w:val="none"/>
          <w:lang w:val="en-US" w:eastAsia="zh-CN"/>
        </w:rPr>
        <w:t>摒弃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闭关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引进来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“走出去”才能</w:t>
      </w:r>
      <w:r>
        <w:rPr>
          <w:rFonts w:hint="eastAsia" w:ascii="仿宋_GB2312" w:hAnsi="仿宋_GB2312" w:eastAsia="仿宋_GB2312" w:cs="仿宋_GB2312"/>
          <w:sz w:val="32"/>
          <w:szCs w:val="32"/>
          <w:highlight w:val="none"/>
          <w:lang w:eastAsia="zh-CN"/>
        </w:rPr>
        <w:t>看到自身的不足</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学习借鉴他人的长处弥补自身的短处。协会拟在</w:t>
      </w:r>
      <w:r>
        <w:rPr>
          <w:rFonts w:hint="eastAsia" w:ascii="仿宋_GB2312" w:hAnsi="仿宋_GB2312" w:eastAsia="仿宋_GB2312" w:cs="仿宋_GB2312"/>
          <w:sz w:val="32"/>
          <w:szCs w:val="32"/>
          <w:highlight w:val="none"/>
          <w:lang w:val="en-US" w:eastAsia="zh-CN"/>
        </w:rPr>
        <w:t>2025年赴</w:t>
      </w:r>
      <w:r>
        <w:rPr>
          <w:rFonts w:hint="eastAsia" w:ascii="仿宋_GB2312" w:hAnsi="仿宋_GB2312" w:eastAsia="仿宋_GB2312" w:cs="仿宋_GB2312"/>
          <w:sz w:val="32"/>
          <w:szCs w:val="32"/>
          <w:highlight w:val="none"/>
          <w:lang w:eastAsia="zh-CN"/>
        </w:rPr>
        <w:t>外省市考察学习先进的调解协会管理模式和人民调解工作做法，继续发展新时代“枫桥经验”，提升我区人民调解工作水平。</w:t>
      </w:r>
    </w:p>
    <w:p w14:paraId="69DCDADF">
      <w:pPr>
        <w:pStyle w:val="5"/>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highlight w:val="none"/>
          <w:lang w:eastAsia="zh-CN"/>
        </w:rPr>
      </w:pPr>
    </w:p>
    <w:p w14:paraId="38617812">
      <w:pPr>
        <w:pStyle w:val="5"/>
        <w:keepNext w:val="0"/>
        <w:keepLines w:val="0"/>
        <w:pageBreakBefore w:val="0"/>
        <w:widowControl w:val="0"/>
        <w:kinsoku/>
        <w:wordWrap/>
        <w:overflowPunct/>
        <w:topLinePunct w:val="0"/>
        <w:autoSpaceDE/>
        <w:autoSpaceDN/>
        <w:bidi w:val="0"/>
        <w:adjustRightInd/>
        <w:snapToGrid/>
        <w:spacing w:line="240" w:lineRule="auto"/>
        <w:ind w:firstLine="4160" w:firstLineChars="13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上海市长宁区人民调解协会</w:t>
      </w:r>
      <w:r>
        <w:rPr>
          <w:rFonts w:hint="eastAsia" w:ascii="仿宋_GB2312" w:hAnsi="仿宋_GB2312" w:eastAsia="仿宋_GB2312" w:cs="仿宋_GB2312"/>
          <w:sz w:val="32"/>
          <w:szCs w:val="32"/>
          <w:highlight w:val="none"/>
          <w:lang w:val="en-US" w:eastAsia="zh-CN"/>
        </w:rPr>
        <w:t xml:space="preserve">  </w:t>
      </w:r>
    </w:p>
    <w:p w14:paraId="3888DE1C">
      <w:pPr>
        <w:pStyle w:val="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2024年12月19日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等线 Light"/>
    <w:panose1 w:val="02010800040101010101"/>
    <w:charset w:val="00"/>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DD0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A89C1">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9A89C1">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509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OTMzOTM0OTIyZGEzMGY2ZWJhNjhhYjAyMmNkMjAifQ=="/>
  </w:docVars>
  <w:rsids>
    <w:rsidRoot w:val="00E26C2A"/>
    <w:rsid w:val="00022502"/>
    <w:rsid w:val="000672F0"/>
    <w:rsid w:val="000A58EF"/>
    <w:rsid w:val="000E7302"/>
    <w:rsid w:val="000F1EE5"/>
    <w:rsid w:val="00152D0A"/>
    <w:rsid w:val="00186956"/>
    <w:rsid w:val="002771FF"/>
    <w:rsid w:val="002E6A89"/>
    <w:rsid w:val="003310F5"/>
    <w:rsid w:val="00335235"/>
    <w:rsid w:val="0036221A"/>
    <w:rsid w:val="003D4A98"/>
    <w:rsid w:val="004023FC"/>
    <w:rsid w:val="00447D09"/>
    <w:rsid w:val="004B0D67"/>
    <w:rsid w:val="00597256"/>
    <w:rsid w:val="005A5582"/>
    <w:rsid w:val="00606400"/>
    <w:rsid w:val="00643AA7"/>
    <w:rsid w:val="007A2497"/>
    <w:rsid w:val="0082741E"/>
    <w:rsid w:val="008324FE"/>
    <w:rsid w:val="00847B23"/>
    <w:rsid w:val="0085380C"/>
    <w:rsid w:val="0093095F"/>
    <w:rsid w:val="00955141"/>
    <w:rsid w:val="00A373B3"/>
    <w:rsid w:val="00AB7000"/>
    <w:rsid w:val="00B009F7"/>
    <w:rsid w:val="00B1235B"/>
    <w:rsid w:val="00B571DE"/>
    <w:rsid w:val="00BE4285"/>
    <w:rsid w:val="00C27089"/>
    <w:rsid w:val="00C273F8"/>
    <w:rsid w:val="00CA0011"/>
    <w:rsid w:val="00CB02A3"/>
    <w:rsid w:val="00CB6509"/>
    <w:rsid w:val="00D23F6E"/>
    <w:rsid w:val="00E0378F"/>
    <w:rsid w:val="00E26C2A"/>
    <w:rsid w:val="00F43DB2"/>
    <w:rsid w:val="013B7599"/>
    <w:rsid w:val="02075886"/>
    <w:rsid w:val="026D327B"/>
    <w:rsid w:val="02AD1CCF"/>
    <w:rsid w:val="02C1714D"/>
    <w:rsid w:val="02C31B2A"/>
    <w:rsid w:val="0314705E"/>
    <w:rsid w:val="04211386"/>
    <w:rsid w:val="05383505"/>
    <w:rsid w:val="058668BB"/>
    <w:rsid w:val="05E419CE"/>
    <w:rsid w:val="061F1CAB"/>
    <w:rsid w:val="062A5C53"/>
    <w:rsid w:val="07EA0E72"/>
    <w:rsid w:val="083165BD"/>
    <w:rsid w:val="086F736B"/>
    <w:rsid w:val="08AC4210"/>
    <w:rsid w:val="08B66BE4"/>
    <w:rsid w:val="09A215C5"/>
    <w:rsid w:val="09DB3257"/>
    <w:rsid w:val="0A351594"/>
    <w:rsid w:val="0A917A69"/>
    <w:rsid w:val="0AC031DF"/>
    <w:rsid w:val="0B493E31"/>
    <w:rsid w:val="0BB84DE3"/>
    <w:rsid w:val="0BFB6005"/>
    <w:rsid w:val="0C4B1D4E"/>
    <w:rsid w:val="0D182739"/>
    <w:rsid w:val="0DB2598B"/>
    <w:rsid w:val="0EB004CB"/>
    <w:rsid w:val="0EC75A69"/>
    <w:rsid w:val="0EE24651"/>
    <w:rsid w:val="0EF406A0"/>
    <w:rsid w:val="0F282FC0"/>
    <w:rsid w:val="1013407F"/>
    <w:rsid w:val="10673578"/>
    <w:rsid w:val="10D75D0B"/>
    <w:rsid w:val="11017D5E"/>
    <w:rsid w:val="114A06B1"/>
    <w:rsid w:val="14E7526E"/>
    <w:rsid w:val="15161F9B"/>
    <w:rsid w:val="151A266A"/>
    <w:rsid w:val="167F7625"/>
    <w:rsid w:val="17E9785E"/>
    <w:rsid w:val="19A35324"/>
    <w:rsid w:val="1A6E1F2C"/>
    <w:rsid w:val="1B866E0B"/>
    <w:rsid w:val="1C7F74F3"/>
    <w:rsid w:val="1D0F1168"/>
    <w:rsid w:val="1D7D5310"/>
    <w:rsid w:val="1DB54438"/>
    <w:rsid w:val="1F16618C"/>
    <w:rsid w:val="217F6677"/>
    <w:rsid w:val="21E012F7"/>
    <w:rsid w:val="22573150"/>
    <w:rsid w:val="22FD7D8B"/>
    <w:rsid w:val="24302653"/>
    <w:rsid w:val="24CA5C73"/>
    <w:rsid w:val="24D61E16"/>
    <w:rsid w:val="250A1F5A"/>
    <w:rsid w:val="260B6E09"/>
    <w:rsid w:val="271C09C2"/>
    <w:rsid w:val="27C05B11"/>
    <w:rsid w:val="27EE0BBF"/>
    <w:rsid w:val="27FE6547"/>
    <w:rsid w:val="282D3BC0"/>
    <w:rsid w:val="29392B80"/>
    <w:rsid w:val="295C7D3B"/>
    <w:rsid w:val="2A665A21"/>
    <w:rsid w:val="2AE60A63"/>
    <w:rsid w:val="2B885344"/>
    <w:rsid w:val="2C3E434C"/>
    <w:rsid w:val="2D573EB2"/>
    <w:rsid w:val="2D8E41AF"/>
    <w:rsid w:val="2FAD2601"/>
    <w:rsid w:val="2FDD2EE6"/>
    <w:rsid w:val="30D7777A"/>
    <w:rsid w:val="30FA1876"/>
    <w:rsid w:val="319C00D6"/>
    <w:rsid w:val="32F13FBF"/>
    <w:rsid w:val="338E611F"/>
    <w:rsid w:val="34563267"/>
    <w:rsid w:val="34956C4E"/>
    <w:rsid w:val="352D4CFA"/>
    <w:rsid w:val="3579305F"/>
    <w:rsid w:val="378D09F0"/>
    <w:rsid w:val="381B7CEA"/>
    <w:rsid w:val="38620EB3"/>
    <w:rsid w:val="386C0A23"/>
    <w:rsid w:val="397071CB"/>
    <w:rsid w:val="3CB11AC6"/>
    <w:rsid w:val="3CC46CAB"/>
    <w:rsid w:val="3D2D6B2F"/>
    <w:rsid w:val="3F250269"/>
    <w:rsid w:val="404C3055"/>
    <w:rsid w:val="40F3040B"/>
    <w:rsid w:val="42B84F87"/>
    <w:rsid w:val="42D9221B"/>
    <w:rsid w:val="439A6B6A"/>
    <w:rsid w:val="44E16111"/>
    <w:rsid w:val="45372C41"/>
    <w:rsid w:val="45423DC7"/>
    <w:rsid w:val="45945A3D"/>
    <w:rsid w:val="45B7168C"/>
    <w:rsid w:val="470F7530"/>
    <w:rsid w:val="474C71FC"/>
    <w:rsid w:val="47CB2030"/>
    <w:rsid w:val="47CD7EC6"/>
    <w:rsid w:val="483F6F19"/>
    <w:rsid w:val="49BA174B"/>
    <w:rsid w:val="49FA3EA5"/>
    <w:rsid w:val="4A0A29AA"/>
    <w:rsid w:val="4AB60010"/>
    <w:rsid w:val="4B906721"/>
    <w:rsid w:val="4BF70D80"/>
    <w:rsid w:val="4D0F1DAD"/>
    <w:rsid w:val="4DA16EA9"/>
    <w:rsid w:val="4DC12AE1"/>
    <w:rsid w:val="4F8B6FFC"/>
    <w:rsid w:val="4FAB48F5"/>
    <w:rsid w:val="4FFB5977"/>
    <w:rsid w:val="502B6EFE"/>
    <w:rsid w:val="51514779"/>
    <w:rsid w:val="527D46B6"/>
    <w:rsid w:val="53CA4C80"/>
    <w:rsid w:val="55B11FF3"/>
    <w:rsid w:val="56530D2B"/>
    <w:rsid w:val="56B85264"/>
    <w:rsid w:val="5716442E"/>
    <w:rsid w:val="57DE5BD6"/>
    <w:rsid w:val="57F9F75E"/>
    <w:rsid w:val="5882099A"/>
    <w:rsid w:val="590B230C"/>
    <w:rsid w:val="599647EB"/>
    <w:rsid w:val="59DC6838"/>
    <w:rsid w:val="5A425336"/>
    <w:rsid w:val="5A6D5CFA"/>
    <w:rsid w:val="5B49031B"/>
    <w:rsid w:val="5C3D7A0A"/>
    <w:rsid w:val="5CC604EE"/>
    <w:rsid w:val="5D201854"/>
    <w:rsid w:val="5D6D510D"/>
    <w:rsid w:val="5DAF3265"/>
    <w:rsid w:val="5E3B058C"/>
    <w:rsid w:val="5F7B654A"/>
    <w:rsid w:val="60A71A74"/>
    <w:rsid w:val="60BA6B93"/>
    <w:rsid w:val="60F9202B"/>
    <w:rsid w:val="613749DF"/>
    <w:rsid w:val="61C66612"/>
    <w:rsid w:val="61FB28E3"/>
    <w:rsid w:val="62394BA9"/>
    <w:rsid w:val="62404C0A"/>
    <w:rsid w:val="63AF7C37"/>
    <w:rsid w:val="63CD2E60"/>
    <w:rsid w:val="650A5955"/>
    <w:rsid w:val="65116872"/>
    <w:rsid w:val="66E0116E"/>
    <w:rsid w:val="670C0316"/>
    <w:rsid w:val="675F7980"/>
    <w:rsid w:val="67A23A48"/>
    <w:rsid w:val="67BB7C19"/>
    <w:rsid w:val="68164A44"/>
    <w:rsid w:val="681B5307"/>
    <w:rsid w:val="68D76BFF"/>
    <w:rsid w:val="6977370C"/>
    <w:rsid w:val="69BB533F"/>
    <w:rsid w:val="69D313E8"/>
    <w:rsid w:val="6A123C4F"/>
    <w:rsid w:val="6A841BD5"/>
    <w:rsid w:val="6ADB2288"/>
    <w:rsid w:val="6B656F08"/>
    <w:rsid w:val="6B6A7518"/>
    <w:rsid w:val="6C7C2B64"/>
    <w:rsid w:val="6E001761"/>
    <w:rsid w:val="6E2A1B62"/>
    <w:rsid w:val="6E900B48"/>
    <w:rsid w:val="6EAF6748"/>
    <w:rsid w:val="6ED50C51"/>
    <w:rsid w:val="6F0F44B3"/>
    <w:rsid w:val="70984874"/>
    <w:rsid w:val="70EC5D5E"/>
    <w:rsid w:val="7144679B"/>
    <w:rsid w:val="717F6C52"/>
    <w:rsid w:val="72013E79"/>
    <w:rsid w:val="72035077"/>
    <w:rsid w:val="72F07E08"/>
    <w:rsid w:val="73132D82"/>
    <w:rsid w:val="737D4C17"/>
    <w:rsid w:val="73F43927"/>
    <w:rsid w:val="74222796"/>
    <w:rsid w:val="746C0441"/>
    <w:rsid w:val="754578FB"/>
    <w:rsid w:val="773B31E3"/>
    <w:rsid w:val="78416C49"/>
    <w:rsid w:val="79506696"/>
    <w:rsid w:val="797F2105"/>
    <w:rsid w:val="7B083DED"/>
    <w:rsid w:val="7B3B020E"/>
    <w:rsid w:val="7BFF2E69"/>
    <w:rsid w:val="7C362916"/>
    <w:rsid w:val="7CE56503"/>
    <w:rsid w:val="7E513E84"/>
    <w:rsid w:val="7E907B20"/>
    <w:rsid w:val="7E9F2EA3"/>
    <w:rsid w:val="7EB26FAA"/>
    <w:rsid w:val="7EBE525E"/>
    <w:rsid w:val="7EC869E1"/>
    <w:rsid w:val="7EEA7D5D"/>
    <w:rsid w:val="7F303C89"/>
    <w:rsid w:val="7FFE6998"/>
    <w:rsid w:val="97EE1BDF"/>
    <w:rsid w:val="9E97D32C"/>
    <w:rsid w:val="B9AFB311"/>
    <w:rsid w:val="BB7E6434"/>
    <w:rsid w:val="E771AD0F"/>
    <w:rsid w:val="EBFF326A"/>
    <w:rsid w:val="F2FBF00C"/>
    <w:rsid w:val="F5FE3D91"/>
    <w:rsid w:val="FBB308E7"/>
    <w:rsid w:val="FF3E4C07"/>
    <w:rsid w:val="FF3ED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2"/>
    <w:basedOn w:val="1"/>
    <w:autoRedefine/>
    <w:qFormat/>
    <w:uiPriority w:val="0"/>
    <w:pPr>
      <w:jc w:val="center"/>
    </w:pPr>
    <w:rPr>
      <w:rFonts w:eastAsia="华文新魏"/>
      <w:sz w:val="44"/>
    </w:rPr>
  </w:style>
  <w:style w:type="paragraph" w:styleId="6">
    <w:name w:val="Normal (Web)"/>
    <w:basedOn w:val="1"/>
    <w:autoRedefine/>
    <w:qFormat/>
    <w:uiPriority w:val="0"/>
    <w:pPr>
      <w:spacing w:line="450" w:lineRule="atLeast"/>
      <w:jc w:val="left"/>
    </w:pPr>
    <w:rPr>
      <w:rFonts w:ascii="Times New Roman" w:hAnsi="Times New Roman" w:eastAsia="宋体" w:cs="Times New Roman"/>
      <w:kern w:val="0"/>
      <w:sz w:val="24"/>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4150</Words>
  <Characters>4237</Characters>
  <Lines>28</Lines>
  <Paragraphs>7</Paragraphs>
  <TotalTime>11</TotalTime>
  <ScaleCrop>false</ScaleCrop>
  <LinksUpToDate>false</LinksUpToDate>
  <CharactersWithSpaces>4290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2021-12-16T15:14:00Z</dcterms:created>
  <dc:creator>Lenovo</dc:creator>
  <cp:lastModifiedBy>barrier.</cp:lastModifiedBy>
  <cp:lastPrinted>2023-12-28T02:04:00Z</cp:lastPrinted>
  <dcterms:modified xsi:type="dcterms:W3CDTF">2025-03-05T02:50:37Z</dcterms:modified>
  <dc:title>上海市长宁区人民调解协会</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958DC47D703240DDBB99FBEC74272161</vt:lpwstr>
  </property>
  <property fmtid="{D5CDD505-2E9C-101B-9397-08002B2CF9AE}" pid="4" name="KSOTemplateDocerSaveRecord">
    <vt:lpwstr>eyJoZGlkIjoiOTdiOTMzOTM0OTIyZGEzMGY2ZWJhNjhhYjAyMmNkMjAiLCJ1c2VySWQiOiIxMDQ0Nzc3NjAxIn0=</vt:lpwstr>
  </property>
</Properties>
</file>