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231F20"/>
          <w:kern w:val="0"/>
          <w:sz w:val="40"/>
          <w:szCs w:val="40"/>
          <w:lang w:val="en-US" w:bidi="ar"/>
        </w:rPr>
      </w:pPr>
      <w:bookmarkStart w:id="0" w:name="_GoBack"/>
      <w:bookmarkEnd w:id="0"/>
      <w:r>
        <w:rPr>
          <w:rFonts w:hint="eastAsia" w:ascii="方正小标宋简体" w:hAnsi="方正小标宋简体" w:eastAsia="方正小标宋简体" w:cs="方正小标宋简体"/>
          <w:color w:val="231F20"/>
          <w:kern w:val="0"/>
          <w:sz w:val="40"/>
          <w:szCs w:val="40"/>
          <w:lang w:bidi="ar"/>
        </w:rPr>
        <w:t>关于</w:t>
      </w:r>
      <w:r>
        <w:rPr>
          <w:rFonts w:hint="eastAsia" w:ascii="方正小标宋简体" w:hAnsi="方正小标宋简体" w:eastAsia="方正小标宋简体" w:cs="方正小标宋简体"/>
          <w:color w:val="231F20"/>
          <w:kern w:val="0"/>
          <w:sz w:val="40"/>
          <w:szCs w:val="40"/>
          <w:lang w:eastAsia="zh-CN" w:bidi="ar"/>
        </w:rPr>
        <w:t>《上海市长宁区关于依法处置市场监管领域牟利性职业索赔行为实施意见（草案）》</w:t>
      </w:r>
      <w:r>
        <w:rPr>
          <w:rFonts w:hint="eastAsia" w:ascii="方正小标宋简体" w:hAnsi="方正小标宋简体" w:eastAsia="方正小标宋简体" w:cs="方正小标宋简体"/>
          <w:color w:val="231F20"/>
          <w:kern w:val="0"/>
          <w:sz w:val="40"/>
          <w:szCs w:val="40"/>
          <w:lang w:val="en-US" w:eastAsia="zh-CN" w:bidi="ar"/>
        </w:rPr>
        <w:t>解读</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kern w:val="2"/>
          <w:sz w:val="32"/>
          <w:szCs w:val="40"/>
          <w:lang w:val="en-US" w:eastAsia="zh-CN" w:bidi="ar-SA"/>
        </w:rPr>
      </w:pP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1、问：为何要制定《上海市长宁区关于依法处置市场监管领域牟利性职业索赔行为实施意见（草案）》？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答：近年来，在食品、药品、质量、广告宣传等市场监管领域，“以打假为名、行牟利之实”的牟利性职业索赔群体不断壮大，并呈现团伙化、专业化、规模化、程式化的特征和趋势，其活跃场所也逐步从线下向大型电商平台等线上市场转移，投诉举报量持续上升，严重困扰企业正常的生产经营秩序、影响营商环境，企业、基层市场监管部门以及部分政协委员、人大代表等社会各界反映强烈。</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进一步营造放心消费环境，优化营商环境，治理牟利性职业索赔乱象，促进社会诚信体系建设，长宁区市场监管局起草了《上海市长宁区关于依法处置市场监管领域牟利性职业索赔行为实施意见（草案）》（以下简称《实施意见（草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2、问：《实施意见（草案）》制定的依据是什么？</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答：《实施意见（草案）》根据《消费者权益保护法》《行政处罚法》《消费者权益保护法实施条例》《优化营商环境条例》《上海市消费者权益保护条例》《上海市社会信用条例》《市场监督管理投诉举报处理暂行办法》以及《国务院办公厅关于促进平台经济规范健康发展的指导意见》等法律、法规、规章和文件精神制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3、问：《实施意见（草案）》的主要内容有哪些？</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答：《实施意见（草案）》）主要内容包括总体要求、认定牟利性职业索赔行为的考量因素、对牟利性职业索赔类投诉举报的处理方式、对牟利性职业索赔的处置措施、落实牟利性职业索赔行为组织保障、工作要求、施行日期和有效期七个方面。</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4、问：《实施意见（草案）》主要对什么行为进行规制？</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答：《实施意见（草案）》）坚持分类管理，重点突出对普通消费者合法权益的维护，鼓励“吹哨人”、内部举报人和公益性举报行为，规制和治理影响营商环境的牟利性职业索赔、职业举报行为，严厉打击涉嫌骗取赔偿、敲诈勒索、诈骗、滥用投诉举报权等行为。</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牟利性职业索赔行为，指的是违背诚实信用原则，非为生活消费需要购买、使用商品或者接受服务，借维护消费者合法权益、打击假冒伪劣名义，以牟利为目的滥用投诉、举报、信访等权利，扰乱行政部门正常工作秩序、影响营商环境的行为。</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牟利性职业索赔行为可以从是否以牟利为目的、是否知假买假、购买的商品是否超出合理生活消费需要、是否以会对被投诉举报人产生不利后果为要挟，是否不当利用法律规定、平台规则等方面进行判断、甄别。</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黑体" w:hAnsi="黑体" w:eastAsia="黑体" w:cs="黑体"/>
          <w:kern w:val="2"/>
          <w:sz w:val="32"/>
          <w:szCs w:val="40"/>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5、问：制定《实施意见（草案）》的意义是什么？</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答：当前，牟利性职业索赔现象已经引起社会各界甚至决策层面的重视。2024年7月1日起施行的《消费者权益保护法实施条例》明确规定，商品或者服务的标签标识、说明书、宣传材料等存在不影响商品或者服务质量且不会对消费者造成误导的瑕疵以及通过夹带、掉包、造假、篡改商品生产日期、捏造事实等方式骗取经营者的赔偿或者对经营者进行敲诈勒索的均不适用消费者权益保护法第五十五条第一款规定的惩罚性赔偿。2022年8月1日起施行的《上海市消费者权益保护条例》明确规定，市、区相关部门制定投诉举报异常名录，建立信息共享机制，依法规范牟利性职业索赔、职业举报行为，查处以打击假冒伪劣等为名的敲诈勒索违法行为。2024年8月29日，市场监管总局印发的《市场监管部门优化营商环境重点举措（2024年版）》中，也提出要“依法规制职业索赔行为”。《实施意见（草案）》是对上述规定的细化，这一制度的落地，一方面通过强化综合治理，凝聚规制牟利性职业索赔合力，推动优化营商环境；另一方面通过加强源头治理，引导经营主体合法合规经营，营造安全放心的消费环境。</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黑体" w:hAnsi="黑体" w:eastAsia="黑体" w:cs="黑体"/>
          <w:kern w:val="2"/>
          <w:sz w:val="32"/>
          <w:szCs w:val="40"/>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6、问：《实施意见（草案）》主要有哪些亮点？</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答：一是充分考虑互联网平台经济发达这一长宁特色，将平台交易相关内容纳入“认定牟利性职业索赔行为的考量因素”；二是建立长宁区投诉举报异常名录并动态维护更新，作为长宁区依法处置市场监管领域牟利性职业索赔行为的基础，推动名录等信息的跨部门共享和应用，依法加强联合信用惩戒；三是发布行政提示和预警信息，针对同类共性问题，指导经营者加强内部管理，规范生产经营行为；四是成立长宁区依法处置牟利性职业索赔联合规制工作小组，落实依法处置牟利性职业索赔工作的组织保障。</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default" w:ascii="仿宋_GB2312" w:hAnsi="仿宋_GB2312" w:eastAsia="仿宋_GB2312" w:cs="仿宋_GB2312"/>
          <w:kern w:val="2"/>
          <w:sz w:val="32"/>
          <w:szCs w:val="40"/>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jhhZGI3MDI0YzlmNjI1YjAxMjE1MWIwYmY2NTIifQ=="/>
  </w:docVars>
  <w:rsids>
    <w:rsidRoot w:val="BEFD82BF"/>
    <w:rsid w:val="01E66FA5"/>
    <w:rsid w:val="021C6DFE"/>
    <w:rsid w:val="03B61773"/>
    <w:rsid w:val="04003C23"/>
    <w:rsid w:val="051305CF"/>
    <w:rsid w:val="068F3712"/>
    <w:rsid w:val="06A42F8B"/>
    <w:rsid w:val="07F25F78"/>
    <w:rsid w:val="0A0D7099"/>
    <w:rsid w:val="0A2D1898"/>
    <w:rsid w:val="0B1A77EE"/>
    <w:rsid w:val="0B666A61"/>
    <w:rsid w:val="0BD79CF0"/>
    <w:rsid w:val="0BE67BA2"/>
    <w:rsid w:val="0BF57DE5"/>
    <w:rsid w:val="0D181FDD"/>
    <w:rsid w:val="0D2D7B84"/>
    <w:rsid w:val="0DE907C4"/>
    <w:rsid w:val="0E36324B"/>
    <w:rsid w:val="0EE04D7C"/>
    <w:rsid w:val="0EFF16A6"/>
    <w:rsid w:val="109A6449"/>
    <w:rsid w:val="10D164ED"/>
    <w:rsid w:val="10DF6E84"/>
    <w:rsid w:val="114A6277"/>
    <w:rsid w:val="11565E5D"/>
    <w:rsid w:val="11D861DF"/>
    <w:rsid w:val="12C0114D"/>
    <w:rsid w:val="12F56BD0"/>
    <w:rsid w:val="139B0557"/>
    <w:rsid w:val="15897F1C"/>
    <w:rsid w:val="15A77273"/>
    <w:rsid w:val="15D867AD"/>
    <w:rsid w:val="167C3393"/>
    <w:rsid w:val="169F376F"/>
    <w:rsid w:val="17EF8CF3"/>
    <w:rsid w:val="18EA7EE8"/>
    <w:rsid w:val="1A4076D1"/>
    <w:rsid w:val="1A592BA3"/>
    <w:rsid w:val="1ADA70F7"/>
    <w:rsid w:val="1BBF3885"/>
    <w:rsid w:val="1C192582"/>
    <w:rsid w:val="1CF00880"/>
    <w:rsid w:val="1D2910FF"/>
    <w:rsid w:val="1D5E3A3C"/>
    <w:rsid w:val="1EAA5F7E"/>
    <w:rsid w:val="1EBD5A6D"/>
    <w:rsid w:val="1FE64AC2"/>
    <w:rsid w:val="216259EA"/>
    <w:rsid w:val="222B6AC1"/>
    <w:rsid w:val="22617B2B"/>
    <w:rsid w:val="2322375E"/>
    <w:rsid w:val="234B5616"/>
    <w:rsid w:val="23A979DB"/>
    <w:rsid w:val="255B2F57"/>
    <w:rsid w:val="264A3F2A"/>
    <w:rsid w:val="26BD2918"/>
    <w:rsid w:val="2772605F"/>
    <w:rsid w:val="283F26BC"/>
    <w:rsid w:val="287C121A"/>
    <w:rsid w:val="28852FC8"/>
    <w:rsid w:val="29017971"/>
    <w:rsid w:val="290451B2"/>
    <w:rsid w:val="29622844"/>
    <w:rsid w:val="2A226172"/>
    <w:rsid w:val="2AB90504"/>
    <w:rsid w:val="2AFE8727"/>
    <w:rsid w:val="2B245EEB"/>
    <w:rsid w:val="2B4C38A9"/>
    <w:rsid w:val="2B573C92"/>
    <w:rsid w:val="2BE73785"/>
    <w:rsid w:val="2CA174A1"/>
    <w:rsid w:val="2D0363AE"/>
    <w:rsid w:val="2D452523"/>
    <w:rsid w:val="2D7130B5"/>
    <w:rsid w:val="2DCD6442"/>
    <w:rsid w:val="2F5527C5"/>
    <w:rsid w:val="2FC369D1"/>
    <w:rsid w:val="30442F65"/>
    <w:rsid w:val="30601421"/>
    <w:rsid w:val="326D4F1E"/>
    <w:rsid w:val="326F018E"/>
    <w:rsid w:val="33BF2903"/>
    <w:rsid w:val="340A0022"/>
    <w:rsid w:val="34452E08"/>
    <w:rsid w:val="347B747D"/>
    <w:rsid w:val="34BC7C80"/>
    <w:rsid w:val="3575596F"/>
    <w:rsid w:val="366D5EF5"/>
    <w:rsid w:val="36C5227C"/>
    <w:rsid w:val="36FF3503"/>
    <w:rsid w:val="3814146F"/>
    <w:rsid w:val="38A7A1EB"/>
    <w:rsid w:val="38F259A0"/>
    <w:rsid w:val="3AC7206B"/>
    <w:rsid w:val="3ADC3D9A"/>
    <w:rsid w:val="3AEF628C"/>
    <w:rsid w:val="3AFF67B0"/>
    <w:rsid w:val="3B4A51A8"/>
    <w:rsid w:val="3BCB62E9"/>
    <w:rsid w:val="3C2C3893"/>
    <w:rsid w:val="3C53008C"/>
    <w:rsid w:val="3D5624AA"/>
    <w:rsid w:val="3D8F1598"/>
    <w:rsid w:val="3DB71BA1"/>
    <w:rsid w:val="3DBE75AD"/>
    <w:rsid w:val="3DBFEA06"/>
    <w:rsid w:val="3F1B1335"/>
    <w:rsid w:val="3F8A0DF0"/>
    <w:rsid w:val="3F94536A"/>
    <w:rsid w:val="3FBF51FA"/>
    <w:rsid w:val="3FFD75D7"/>
    <w:rsid w:val="41962EF5"/>
    <w:rsid w:val="41B12586"/>
    <w:rsid w:val="42690A15"/>
    <w:rsid w:val="435C50A7"/>
    <w:rsid w:val="43EF6442"/>
    <w:rsid w:val="44D04970"/>
    <w:rsid w:val="44F1580E"/>
    <w:rsid w:val="451231DA"/>
    <w:rsid w:val="45941E41"/>
    <w:rsid w:val="4597336D"/>
    <w:rsid w:val="45A73923"/>
    <w:rsid w:val="45B64ACB"/>
    <w:rsid w:val="476475F1"/>
    <w:rsid w:val="47AB52F6"/>
    <w:rsid w:val="47BC742D"/>
    <w:rsid w:val="47ED3D45"/>
    <w:rsid w:val="481B1908"/>
    <w:rsid w:val="48FA399B"/>
    <w:rsid w:val="496B1D6F"/>
    <w:rsid w:val="49780AF1"/>
    <w:rsid w:val="49FD14D6"/>
    <w:rsid w:val="4A49144C"/>
    <w:rsid w:val="4AA25D90"/>
    <w:rsid w:val="4AF62C56"/>
    <w:rsid w:val="4B0C3FD0"/>
    <w:rsid w:val="4D4D1C79"/>
    <w:rsid w:val="4DA150FB"/>
    <w:rsid w:val="4E870C9F"/>
    <w:rsid w:val="4F061331"/>
    <w:rsid w:val="51121E6C"/>
    <w:rsid w:val="51BA49DE"/>
    <w:rsid w:val="51FC4FF6"/>
    <w:rsid w:val="520644D8"/>
    <w:rsid w:val="522E38A5"/>
    <w:rsid w:val="52C748CB"/>
    <w:rsid w:val="540E7126"/>
    <w:rsid w:val="543F5116"/>
    <w:rsid w:val="55432336"/>
    <w:rsid w:val="57A53A3A"/>
    <w:rsid w:val="57AA19F6"/>
    <w:rsid w:val="597AE210"/>
    <w:rsid w:val="59F209C7"/>
    <w:rsid w:val="5C0F5926"/>
    <w:rsid w:val="5CD75A8B"/>
    <w:rsid w:val="5CE60D7D"/>
    <w:rsid w:val="5D631510"/>
    <w:rsid w:val="5DCA44C8"/>
    <w:rsid w:val="5DF2910D"/>
    <w:rsid w:val="5DF5BFD3"/>
    <w:rsid w:val="5EF37781"/>
    <w:rsid w:val="5F3FD805"/>
    <w:rsid w:val="5F7025B7"/>
    <w:rsid w:val="5F97A512"/>
    <w:rsid w:val="5FC7230E"/>
    <w:rsid w:val="5FFEFD52"/>
    <w:rsid w:val="60372CB7"/>
    <w:rsid w:val="608D150F"/>
    <w:rsid w:val="61482E3C"/>
    <w:rsid w:val="615F2EAC"/>
    <w:rsid w:val="61EE5FDE"/>
    <w:rsid w:val="62126335"/>
    <w:rsid w:val="62A80882"/>
    <w:rsid w:val="64A77044"/>
    <w:rsid w:val="64B82FFF"/>
    <w:rsid w:val="65000502"/>
    <w:rsid w:val="65870C23"/>
    <w:rsid w:val="6797F394"/>
    <w:rsid w:val="67B101D9"/>
    <w:rsid w:val="67C65A33"/>
    <w:rsid w:val="67F532C3"/>
    <w:rsid w:val="683706DE"/>
    <w:rsid w:val="68B25FB7"/>
    <w:rsid w:val="69392AF5"/>
    <w:rsid w:val="695403B4"/>
    <w:rsid w:val="69821E2D"/>
    <w:rsid w:val="69F543AD"/>
    <w:rsid w:val="6A333127"/>
    <w:rsid w:val="6AFB5BA3"/>
    <w:rsid w:val="6B4776A5"/>
    <w:rsid w:val="6BB107A8"/>
    <w:rsid w:val="6C937EAD"/>
    <w:rsid w:val="6F8A37EA"/>
    <w:rsid w:val="6FFE00F3"/>
    <w:rsid w:val="710C47A1"/>
    <w:rsid w:val="7161108B"/>
    <w:rsid w:val="71A72606"/>
    <w:rsid w:val="72DD7342"/>
    <w:rsid w:val="72F53670"/>
    <w:rsid w:val="73577E87"/>
    <w:rsid w:val="73FC8D54"/>
    <w:rsid w:val="740A2C53"/>
    <w:rsid w:val="74575C64"/>
    <w:rsid w:val="753A180E"/>
    <w:rsid w:val="755C3BA1"/>
    <w:rsid w:val="75901D27"/>
    <w:rsid w:val="75913D54"/>
    <w:rsid w:val="75F77608"/>
    <w:rsid w:val="75FCC013"/>
    <w:rsid w:val="7737B5B9"/>
    <w:rsid w:val="77BF51A1"/>
    <w:rsid w:val="77CE4490"/>
    <w:rsid w:val="786C1451"/>
    <w:rsid w:val="79FD402C"/>
    <w:rsid w:val="7B211371"/>
    <w:rsid w:val="7BAF448F"/>
    <w:rsid w:val="7BD04266"/>
    <w:rsid w:val="7BFC2FB2"/>
    <w:rsid w:val="7C183F2B"/>
    <w:rsid w:val="7C246D74"/>
    <w:rsid w:val="7C635F3A"/>
    <w:rsid w:val="7DECAFB9"/>
    <w:rsid w:val="7E7652CC"/>
    <w:rsid w:val="7EE56F5F"/>
    <w:rsid w:val="7F7E660D"/>
    <w:rsid w:val="7FABD63A"/>
    <w:rsid w:val="7FDFD510"/>
    <w:rsid w:val="7FF77345"/>
    <w:rsid w:val="8479DCD0"/>
    <w:rsid w:val="98BD3285"/>
    <w:rsid w:val="A08D3407"/>
    <w:rsid w:val="AB9B7B59"/>
    <w:rsid w:val="B16BD645"/>
    <w:rsid w:val="B6EECBC0"/>
    <w:rsid w:val="B9EF2F5F"/>
    <w:rsid w:val="BBFE8D1E"/>
    <w:rsid w:val="BEFD82BF"/>
    <w:rsid w:val="BFCDD811"/>
    <w:rsid w:val="D7FE4999"/>
    <w:rsid w:val="DBFBDB8C"/>
    <w:rsid w:val="DCAFA004"/>
    <w:rsid w:val="DDD94EAD"/>
    <w:rsid w:val="DFF3B7F0"/>
    <w:rsid w:val="DFFD6C8A"/>
    <w:rsid w:val="DFFFE76F"/>
    <w:rsid w:val="E26B695D"/>
    <w:rsid w:val="E3FE6FAA"/>
    <w:rsid w:val="E59FB96E"/>
    <w:rsid w:val="EDF7AA23"/>
    <w:rsid w:val="F2B05D53"/>
    <w:rsid w:val="F2CD8437"/>
    <w:rsid w:val="F765FB2F"/>
    <w:rsid w:val="F9E94409"/>
    <w:rsid w:val="FB7D8086"/>
    <w:rsid w:val="FBB70F29"/>
    <w:rsid w:val="FBB92950"/>
    <w:rsid w:val="FD8E7AAB"/>
    <w:rsid w:val="FDF9D3B6"/>
    <w:rsid w:val="FF1F7739"/>
    <w:rsid w:val="FF77AF3A"/>
    <w:rsid w:val="FFF6FC0C"/>
    <w:rsid w:val="FFFF9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next w:val="4"/>
    <w:qFormat/>
    <w:uiPriority w:val="0"/>
    <w:pPr>
      <w:spacing w:after="120"/>
      <w:ind w:left="420" w:leftChars="200"/>
    </w:pPr>
  </w:style>
  <w:style w:type="paragraph" w:styleId="6">
    <w:name w:val="Body Text 2"/>
    <w:basedOn w:val="1"/>
    <w:next w:val="7"/>
    <w:qFormat/>
    <w:uiPriority w:val="0"/>
    <w:pPr>
      <w:widowControl w:val="0"/>
      <w:ind w:firstLine="1840"/>
      <w:jc w:val="both"/>
    </w:pPr>
    <w:rPr>
      <w:rFonts w:hint="default" w:ascii="Times New Roman" w:hAnsi="Times New Roman" w:eastAsia="宋体" w:cs="Times New Roman"/>
      <w:kern w:val="2"/>
      <w:sz w:val="21"/>
      <w:szCs w:val="24"/>
      <w:lang w:val="en-US" w:eastAsia="zh-CN" w:bidi="ar-SA"/>
    </w:rPr>
  </w:style>
  <w:style w:type="paragraph" w:styleId="7">
    <w:name w:val="Body Text First Indent 2"/>
    <w:basedOn w:val="5"/>
    <w:next w:val="1"/>
    <w:qFormat/>
    <w:uiPriority w:val="0"/>
    <w:pPr>
      <w:ind w:firstLine="420" w:firstLineChars="200"/>
    </w:pPr>
    <w:rPr>
      <w:rFonts w:ascii="Calibri" w:hAnsi="Calibri"/>
      <w:szCs w:val="22"/>
    </w:rPr>
  </w:style>
  <w:style w:type="paragraph" w:customStyle="1" w:styleId="10">
    <w:name w:val="BodyText1I2"/>
    <w:basedOn w:val="11"/>
    <w:qFormat/>
    <w:uiPriority w:val="0"/>
    <w:pPr>
      <w:spacing w:after="120" w:afterLines="0"/>
      <w:ind w:left="420" w:leftChars="200" w:firstLine="420" w:firstLineChars="200"/>
      <w:jc w:val="both"/>
      <w:textAlignment w:val="baseline"/>
    </w:pPr>
  </w:style>
  <w:style w:type="paragraph" w:customStyle="1" w:styleId="11">
    <w:name w:val="BodyTextIndent"/>
    <w:basedOn w:val="1"/>
    <w:qFormat/>
    <w:uiPriority w:val="0"/>
    <w:pPr>
      <w:spacing w:after="120" w:afterLines="0"/>
      <w:ind w:left="420" w:left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2134</Words>
  <Characters>2157</Characters>
  <Lines>0</Lines>
  <Paragraphs>0</Paragraphs>
  <TotalTime>0</TotalTime>
  <ScaleCrop>false</ScaleCrop>
  <LinksUpToDate>false</LinksUpToDate>
  <CharactersWithSpaces>2157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2023-04-22T03:09:00Z</dcterms:created>
  <dc:creator>user</dc:creator>
  <cp:lastModifiedBy>user</cp:lastModifiedBy>
  <dcterms:modified xsi:type="dcterms:W3CDTF">2024-09-19T10:44:32Z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1F10361F914E4162B59AF95305C91035_12</vt:lpwstr>
  </property>
</Properties>
</file>